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8ABB4">
      <w:pPr>
        <w:widowControl/>
        <w:jc w:val="center"/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cs="Arial"/>
          <w:b/>
          <w:bCs/>
          <w:color w:val="376092" w:themeColor="accent1" w:themeShade="BF"/>
          <w:sz w:val="36"/>
          <w:szCs w:val="36"/>
          <w:u w:val="single"/>
        </w:rPr>
        <w:t>op Job Description Template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3"/>
        <w:gridCol w:w="2449"/>
      </w:tblGrid>
      <w:tr w14:paraId="3A3D8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498B55BB">
            <w:pPr>
              <w:spacing w:after="120"/>
              <w:rPr>
                <w:rFonts w:ascii="Arial" w:hAnsi="Arial" w:eastAsia="宋体" w:cs="Arial"/>
                <w:b/>
                <w:bCs/>
                <w:kern w:val="0"/>
                <w:sz w:val="24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24"/>
              </w:rPr>
              <w:t>Project Coordinator</w:t>
            </w:r>
          </w:p>
        </w:tc>
        <w:tc>
          <w:tcPr>
            <w:tcW w:w="2551" w:type="dxa"/>
            <w:vMerge w:val="restart"/>
            <w:vAlign w:val="center"/>
          </w:tcPr>
          <w:p w14:paraId="4DD6EE53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1019810" cy="363855"/>
                  <wp:effectExtent l="0" t="0" r="0" b="0"/>
                  <wp:docPr id="8795237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52372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292" b="223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810" cy="3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350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4331194C">
            <w:pPr>
              <w:spacing w:after="120"/>
              <w:rPr>
                <w:rFonts w:hint="default" w:ascii="Arial" w:hAnsi="Arial" w:eastAsia="宋体" w:cs="Arial"/>
                <w:kern w:val="0"/>
                <w:sz w:val="22"/>
                <w:szCs w:val="28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8"/>
                <w:lang w:val="en-US" w:eastAsia="zh-CN"/>
              </w:rPr>
              <w:t>JITRI</w:t>
            </w:r>
          </w:p>
        </w:tc>
        <w:tc>
          <w:tcPr>
            <w:tcW w:w="2551" w:type="dxa"/>
            <w:vMerge w:val="continue"/>
          </w:tcPr>
          <w:p w14:paraId="002FFF0C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09D2C6EC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0929B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07D91275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OVERVIEW</w:t>
            </w:r>
          </w:p>
        </w:tc>
      </w:tr>
      <w:tr w14:paraId="14FB4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31CFB89E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Job title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17EAA954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Project Coordinator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(2 Positions)</w:t>
            </w:r>
          </w:p>
        </w:tc>
      </w:tr>
      <w:tr w14:paraId="4BE91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47F4CA76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Organization and department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3737BB99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JITRI,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Engineering Education &amp; Domestic Cooperation Department</w:t>
            </w:r>
          </w:p>
        </w:tc>
      </w:tr>
      <w:tr w14:paraId="74F19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42A2EAE0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Location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4FEF6E3A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Nanjing, Shanghai (1 Position respectively)</w:t>
            </w:r>
          </w:p>
        </w:tc>
      </w:tr>
      <w:tr w14:paraId="7813A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  <w:vAlign w:val="center"/>
          </w:tcPr>
          <w:p w14:paraId="6102CE46">
            <w:pPr>
              <w:spacing w:before="120" w:after="120"/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2"/>
                <w:szCs w:val="22"/>
              </w:rPr>
              <w:t>Hiring manager/ supervisor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4464D42E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An, wei 18896987591</w:t>
            </w:r>
          </w:p>
          <w:p w14:paraId="3E13087E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Yu, jiayue 17302553832</w:t>
            </w:r>
          </w:p>
        </w:tc>
      </w:tr>
      <w:tr w14:paraId="6FA5B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4A4690DB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SUMMARY</w:t>
            </w:r>
          </w:p>
        </w:tc>
      </w:tr>
      <w:tr w14:paraId="66D43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467100BD">
            <w:pPr>
              <w:spacing w:before="120" w:after="120"/>
              <w:jc w:val="left"/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The Engineering Education &amp; Domestic Cooperation Department of 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>JITRI (https://www.jitri.cn/en/about)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 xml:space="preserve"> is hiring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Project Coordinator</w:t>
            </w:r>
            <w:r>
              <w:rPr>
                <w:rFonts w:hint="eastAsia" w:ascii="Arial" w:hAnsi="Arial" w:eastAsia="宋体" w:cs="Arial"/>
                <w:kern w:val="0"/>
                <w:sz w:val="22"/>
                <w:szCs w:val="22"/>
                <w:highlight w:val="none"/>
                <w:lang w:val="en-US" w:eastAsia="zh-CN"/>
              </w:rPr>
              <w:t>.</w:t>
            </w:r>
          </w:p>
          <w:p w14:paraId="0B7FFA63">
            <w:pPr>
              <w:spacing w:before="120" w:after="120"/>
              <w:rPr>
                <w:rFonts w:ascii="Arial" w:hAnsi="Arial" w:eastAsia="宋体" w:cs="Arial"/>
                <w:kern w:val="0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kern w:val="0"/>
                <w:sz w:val="22"/>
                <w:szCs w:val="22"/>
              </w:rPr>
              <w:t>This Coop position requires the candidate to be f</w:t>
            </w:r>
            <w:r>
              <w:rPr>
                <w:rFonts w:ascii="Arial" w:hAnsi="Arial" w:eastAsia="宋体" w:cs="Arial"/>
                <w:kern w:val="0"/>
                <w:sz w:val="22"/>
                <w:szCs w:val="22"/>
              </w:rPr>
              <w:t>amiliar with the models and mechanisms of industry-university-research collaboration and talent development, while honing project management, communication, and problem-solving skills in practical work.</w:t>
            </w:r>
          </w:p>
        </w:tc>
      </w:tr>
      <w:tr w14:paraId="13911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450C4259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JOB RESPONSIBILITIES</w:t>
            </w:r>
          </w:p>
        </w:tc>
      </w:tr>
      <w:tr w14:paraId="38A4B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100375BD">
            <w:pPr>
              <w:spacing w:before="120" w:after="120"/>
              <w:rPr>
                <w:rFonts w:ascii="Arial" w:hAnsi="Arial" w:eastAsia="宋体" w:cs="Arial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宋体" w:cs="Arial"/>
                <w:kern w:val="0"/>
                <w:sz w:val="22"/>
                <w:szCs w:val="22"/>
                <w:highlight w:val="none"/>
              </w:rPr>
              <w:t>Assist in tracking and managing the progress of industry-university-research collaboration projects</w:t>
            </w:r>
            <w:bookmarkStart w:id="0" w:name="_GoBack"/>
            <w:bookmarkEnd w:id="0"/>
            <w:r>
              <w:rPr>
                <w:rFonts w:ascii="Arial" w:hAnsi="Arial" w:eastAsia="宋体" w:cs="Arial"/>
                <w:kern w:val="0"/>
                <w:sz w:val="22"/>
                <w:szCs w:val="22"/>
                <w:highlight w:val="none"/>
              </w:rPr>
              <w:t>, including summarizing the completion status of project milestones, monthly progress plans, etc., producing progress reports for industry-university-research collaboration projects, and providing updates on issue tracking and resolution.</w:t>
            </w:r>
          </w:p>
        </w:tc>
      </w:tr>
      <w:tr w14:paraId="53F04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796EF909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SKILL REQUIREMENTS</w:t>
            </w:r>
          </w:p>
        </w:tc>
      </w:tr>
      <w:tr w14:paraId="11361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306F4D86">
            <w:pPr>
              <w:spacing w:before="120" w:after="120"/>
              <w:rPr>
                <w:rFonts w:ascii="Arial" w:hAnsi="Arial" w:eastAsia="宋体" w:cs="Arial"/>
                <w:kern w:val="0"/>
                <w:sz w:val="2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  <w:t>Required:</w:t>
            </w:r>
            <w:r>
              <w:rPr>
                <w:rFonts w:ascii="Arial" w:hAnsi="Arial" w:eastAsia="宋体" w:cs="Arial"/>
                <w:kern w:val="0"/>
                <w:sz w:val="2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1"/>
              </w:rPr>
              <w:t>High</w:t>
            </w:r>
            <w:r>
              <w:rPr>
                <w:rFonts w:ascii="Arial" w:hAnsi="Arial" w:eastAsia="宋体" w:cs="Arial"/>
                <w:kern w:val="0"/>
                <w:sz w:val="20"/>
                <w:szCs w:val="21"/>
              </w:rPr>
              <w:t xml:space="preserve"> proficiency in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1"/>
              </w:rPr>
              <w:t xml:space="preserve"> </w:t>
            </w:r>
            <w:r>
              <w:rPr>
                <w:rFonts w:ascii="Arial" w:hAnsi="Arial" w:eastAsia="宋体" w:cs="Arial"/>
                <w:kern w:val="0"/>
                <w:sz w:val="20"/>
                <w:szCs w:val="21"/>
              </w:rPr>
              <w:t xml:space="preserve">English and 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1"/>
              </w:rPr>
              <w:t>Mandarin-</w:t>
            </w:r>
            <w:r>
              <w:rPr>
                <w:rFonts w:ascii="Arial" w:hAnsi="Arial" w:eastAsia="宋体" w:cs="Arial"/>
                <w:kern w:val="0"/>
                <w:sz w:val="20"/>
                <w:szCs w:val="21"/>
              </w:rPr>
              <w:t>Chinese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1"/>
              </w:rPr>
              <w:t xml:space="preserve">, </w:t>
            </w:r>
            <w:r>
              <w:rPr>
                <w:rFonts w:ascii="Arial" w:hAnsi="Arial" w:eastAsia="宋体" w:cs="Arial"/>
                <w:kern w:val="0"/>
                <w:sz w:val="20"/>
                <w:szCs w:val="21"/>
              </w:rPr>
              <w:t>both writing and verbal</w:t>
            </w:r>
            <w:r>
              <w:rPr>
                <w:rFonts w:hint="eastAsia" w:ascii="Arial" w:hAnsi="Arial" w:eastAsia="宋体" w:cs="Arial"/>
                <w:kern w:val="0"/>
                <w:sz w:val="20"/>
                <w:szCs w:val="21"/>
              </w:rPr>
              <w:t>.</w:t>
            </w:r>
          </w:p>
          <w:p w14:paraId="40D5FAB4">
            <w:pPr>
              <w:tabs>
                <w:tab w:val="left" w:pos="7811"/>
              </w:tabs>
              <w:spacing w:before="120" w:after="120"/>
              <w:rPr>
                <w:rFonts w:ascii="Arial" w:hAnsi="Arial" w:eastAsia="宋体" w:cs="Arial"/>
                <w:kern w:val="0"/>
                <w:sz w:val="20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  <w:t>Education:</w:t>
            </w:r>
            <w:r>
              <w:rPr>
                <w:rFonts w:ascii="Arial" w:hAnsi="Arial" w:eastAsia="宋体" w:cs="Arial"/>
                <w:kern w:val="0"/>
                <w:sz w:val="20"/>
                <w:szCs w:val="21"/>
              </w:rPr>
              <w:t xml:space="preserve"> Candidates with a background in engineering or science are preferred.</w:t>
            </w:r>
            <w:r>
              <w:rPr>
                <w:rFonts w:ascii="Arial" w:hAnsi="Arial" w:eastAsia="宋体" w:cs="Arial"/>
                <w:kern w:val="0"/>
                <w:sz w:val="20"/>
                <w:szCs w:val="21"/>
              </w:rPr>
              <w:tab/>
            </w:r>
          </w:p>
        </w:tc>
      </w:tr>
      <w:tr w14:paraId="43E62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5B630331">
            <w:pPr>
              <w:jc w:val="center"/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</w:pPr>
            <w:r>
              <w:rPr>
                <w:rFonts w:ascii="Barlow Condensed Medium" w:hAnsi="Barlow Condensed Medium" w:eastAsia="宋体" w:cs="Times New Roman"/>
                <w:kern w:val="0"/>
                <w:sz w:val="28"/>
                <w:szCs w:val="28"/>
              </w:rPr>
              <w:t>ADDITIONAL INFORMATION</w:t>
            </w:r>
          </w:p>
        </w:tc>
      </w:tr>
      <w:tr w14:paraId="7010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1C88FEC2">
            <w:pP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  <w:t>Compensation and benefits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2B10AC8B">
            <w:pPr>
              <w:spacing w:before="120" w:after="120"/>
              <w:rPr>
                <w:rFonts w:hint="eastAsia" w:ascii="Arial" w:hAnsi="Arial" w:cs="Arial" w:eastAsiaTheme="minorEastAsia"/>
                <w:b/>
                <w:bCs/>
                <w:color w:val="4F81BD" w:themeColor="accent1"/>
                <w:sz w:val="22"/>
                <w:szCs w:val="22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Arial" w:hAnsi="Arial" w:cs="Arial"/>
                <w:b/>
                <w:bCs/>
                <w:color w:val="4F81BD" w:themeColor="accent1"/>
                <w:sz w:val="22"/>
                <w:szCs w:val="22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海外发布：</w:t>
            </w:r>
            <w:r>
              <w:rPr>
                <w:rFonts w:hint="eastAsia" w:ascii="Arial" w:hAnsi="Arial" w:cs="Arial" w:eastAsiaTheme="minorEastAsia"/>
                <w:b/>
                <w:bCs/>
                <w:color w:val="4F81BD" w:themeColor="accent1"/>
                <w:sz w:val="22"/>
                <w:szCs w:val="22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The monthly salary is RMB 6,000 (about CAD 1,170)</w:t>
            </w:r>
          </w:p>
          <w:p w14:paraId="6E480697">
            <w:pPr>
              <w:spacing w:before="120" w:after="120"/>
              <w:rPr>
                <w:rFonts w:hint="eastAsia" w:ascii="Arial" w:hAnsi="Arial" w:cs="Arial" w:eastAsiaTheme="minorEastAsia"/>
                <w:b/>
                <w:bCs/>
                <w:color w:val="4F81BD" w:themeColor="accent1"/>
                <w:sz w:val="22"/>
                <w:szCs w:val="22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b/>
                <w:bCs/>
                <w:color w:val="4F81BD" w:themeColor="accent1"/>
                <w:sz w:val="22"/>
                <w:szCs w:val="22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Accommodation and three meals a day in Nanjing, rental allowance and breakfast and lunch are provided</w:t>
            </w:r>
            <w:r>
              <w:rPr>
                <w:rFonts w:hint="eastAsia" w:ascii="Arial" w:hAnsi="Arial" w:cs="Arial"/>
                <w:b/>
                <w:bCs/>
                <w:color w:val="4F81BD" w:themeColor="accent1"/>
                <w:sz w:val="22"/>
                <w:szCs w:val="22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 xml:space="preserve"> </w:t>
            </w:r>
            <w:r>
              <w:rPr>
                <w:rFonts w:hint="eastAsia" w:ascii="Arial" w:hAnsi="Arial" w:cs="Arial" w:eastAsiaTheme="minorEastAsia"/>
                <w:b/>
                <w:bCs/>
                <w:color w:val="4F81BD" w:themeColor="accent1"/>
                <w:sz w:val="22"/>
                <w:szCs w:val="22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in Shanghai</w:t>
            </w:r>
          </w:p>
          <w:p w14:paraId="4D316F88">
            <w:pPr>
              <w:spacing w:before="120" w:after="120"/>
              <w:rPr>
                <w:rFonts w:ascii="Arial" w:hAnsi="Arial" w:eastAsia="宋体" w:cs="Arial"/>
                <w:kern w:val="0"/>
                <w:sz w:val="20"/>
                <w:szCs w:val="21"/>
              </w:rPr>
            </w:pPr>
            <w:r>
              <w:rPr>
                <w:rFonts w:hint="eastAsia" w:ascii="Arial" w:hAnsi="Arial" w:cs="Arial" w:eastAsiaTheme="minorEastAsia"/>
                <w:b/>
                <w:bCs/>
                <w:color w:val="4F81BD" w:themeColor="accent1"/>
                <w:sz w:val="22"/>
                <w:szCs w:val="22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南京提供住宿和一日三餐、上海提供租房补贴和</w:t>
            </w:r>
            <w:r>
              <w:rPr>
                <w:rFonts w:hint="eastAsia" w:ascii="Arial" w:hAnsi="Arial" w:cs="Arial"/>
                <w:b/>
                <w:bCs/>
                <w:color w:val="4F81BD" w:themeColor="accent1"/>
                <w:sz w:val="22"/>
                <w:szCs w:val="22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早午餐</w:t>
            </w:r>
          </w:p>
        </w:tc>
      </w:tr>
      <w:tr w14:paraId="0F46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4B6B74FB">
            <w:pP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  <w:t xml:space="preserve">Application details or instructions 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0EA9C616">
            <w:pPr>
              <w:spacing w:before="120" w:after="120"/>
              <w:rPr>
                <w:rFonts w:ascii="Arial" w:hAnsi="Arial" w:eastAsia="宋体" w:cs="Arial"/>
                <w:kern w:val="0"/>
                <w:sz w:val="20"/>
                <w:szCs w:val="21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1"/>
              </w:rPr>
              <w:t>/</w:t>
            </w:r>
          </w:p>
        </w:tc>
      </w:tr>
      <w:tr w14:paraId="545C9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0D6144FA">
            <w:pP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kern w:val="0"/>
                <w:sz w:val="20"/>
                <w:szCs w:val="21"/>
              </w:rPr>
              <w:t>Other info: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2D93B7EE">
            <w:pPr>
              <w:spacing w:before="120" w:after="120"/>
              <w:rPr>
                <w:rFonts w:ascii="Arial" w:hAnsi="Arial" w:eastAsia="宋体" w:cs="Arial"/>
                <w:kern w:val="0"/>
                <w:sz w:val="20"/>
                <w:szCs w:val="21"/>
              </w:rPr>
            </w:pPr>
            <w:r>
              <w:rPr>
                <w:rFonts w:hint="eastAsia" w:ascii="Arial" w:hAnsi="Arial" w:eastAsia="宋体" w:cs="Arial"/>
                <w:kern w:val="0"/>
                <w:sz w:val="20"/>
                <w:szCs w:val="21"/>
              </w:rPr>
              <w:t>/</w:t>
            </w:r>
          </w:p>
        </w:tc>
      </w:tr>
    </w:tbl>
    <w:p w14:paraId="7039A619"/>
    <w:p w14:paraId="1C6DE52C">
      <w:pPr>
        <w:jc w:val="center"/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</w:pP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Co</w:t>
      </w:r>
      <w:r>
        <w:rPr>
          <w:rFonts w:hint="eastAsia"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-</w:t>
      </w:r>
      <w:r>
        <w:rPr>
          <w:rFonts w:ascii="Arial" w:hAnsi="Arial" w:eastAsia="方正小标宋_GBK" w:cs="Arial"/>
          <w:b/>
          <w:bCs/>
          <w:color w:val="376092" w:themeColor="accent1" w:themeShade="BF"/>
          <w:sz w:val="36"/>
          <w:szCs w:val="36"/>
          <w:u w:val="single"/>
        </w:rPr>
        <w:t>op岗位模板</w:t>
      </w:r>
    </w:p>
    <w:p w14:paraId="23C4B2FE"/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7"/>
        <w:gridCol w:w="2355"/>
      </w:tblGrid>
      <w:tr w14:paraId="46C2F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377EF8FF">
            <w:pPr>
              <w:spacing w:after="120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[国创院项目管理助理+2人]</w:t>
            </w:r>
          </w:p>
        </w:tc>
        <w:tc>
          <w:tcPr>
            <w:tcW w:w="2551" w:type="dxa"/>
            <w:vMerge w:val="restart"/>
            <w:vAlign w:val="center"/>
          </w:tcPr>
          <w:p w14:paraId="3692286C">
            <w:pPr>
              <w:jc w:val="center"/>
              <w:rPr>
                <w:rFonts w:ascii="Typ1451 Std" w:hAnsi="Typ1451 Std" w:eastAsia="宋体" w:cs="Times New Roman"/>
                <w:kern w:val="0"/>
                <w:sz w:val="20"/>
              </w:rPr>
            </w:pPr>
            <w:r>
              <w:rPr>
                <w:rFonts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[</w:t>
            </w:r>
            <w:r>
              <w:rPr>
                <w:rFonts w:hint="eastAsia"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此处插入公司logo</w:t>
            </w:r>
            <w:r>
              <w:rPr>
                <w:rFonts w:ascii="Typ1451 Std" w:hAnsi="Typ1451 Std" w:eastAsia="宋体" w:cs="Times New Roman"/>
                <w:color w:val="C4BD97" w:themeColor="background2" w:themeShade="BF"/>
                <w:kern w:val="0"/>
                <w:sz w:val="20"/>
              </w:rPr>
              <w:t>]</w:t>
            </w:r>
          </w:p>
        </w:tc>
      </w:tr>
      <w:tr w14:paraId="1A158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9" w:type="dxa"/>
          </w:tcPr>
          <w:p w14:paraId="36CF01DD">
            <w:pPr>
              <w:spacing w:after="120"/>
              <w:rPr>
                <w:rFonts w:ascii="方正仿宋_GBK" w:hAnsi="Typ1451 Std" w:eastAsia="方正仿宋_GBK" w:cs="Times New Roman"/>
                <w:kern w:val="0"/>
                <w:sz w:val="24"/>
              </w:rPr>
            </w:pPr>
            <w:r>
              <w:rPr>
                <w:rFonts w:hint="eastAsia" w:ascii="方正仿宋_GBK" w:hAnsi="Typ1451 Std" w:eastAsia="方正仿宋_GBK" w:cs="Times New Roman"/>
                <w:kern w:val="0"/>
                <w:sz w:val="24"/>
              </w:rPr>
              <w:t>[江苏产研院/上海长三院]</w:t>
            </w:r>
          </w:p>
        </w:tc>
        <w:tc>
          <w:tcPr>
            <w:tcW w:w="2551" w:type="dxa"/>
            <w:vMerge w:val="continue"/>
          </w:tcPr>
          <w:p w14:paraId="19290A38">
            <w:pPr>
              <w:rPr>
                <w:rFonts w:ascii="Times New Roman" w:hAnsi="Times New Roman" w:eastAsia="宋体" w:cs="Times New Roman"/>
                <w:kern w:val="0"/>
                <w:sz w:val="36"/>
                <w:szCs w:val="36"/>
              </w:rPr>
            </w:pPr>
          </w:p>
        </w:tc>
      </w:tr>
    </w:tbl>
    <w:p w14:paraId="2C88D596">
      <w:pPr>
        <w:rPr>
          <w:rFonts w:ascii="Georgia" w:hAnsi="Georgia"/>
        </w:rPr>
      </w:pPr>
    </w:p>
    <w:tbl>
      <w:tblPr>
        <w:tblStyle w:val="5"/>
        <w:tblW w:w="94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307"/>
      </w:tblGrid>
      <w:tr w14:paraId="7201F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14C7E8A8">
            <w:pPr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职位概览</w:t>
            </w:r>
          </w:p>
        </w:tc>
      </w:tr>
      <w:tr w14:paraId="28E86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0FE4A77A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职位名称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5E0F41FF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国家卓越工程师创新研究院（国创院）项目管理助理（2人）</w:t>
            </w:r>
          </w:p>
        </w:tc>
      </w:tr>
      <w:tr w14:paraId="4CDD4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3AAEEA5D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公司和部门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5BDA29A0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Typ1451 Std" w:eastAsia="方正仿宋_GBK" w:cs="Times New Roman"/>
                <w:kern w:val="0"/>
                <w:sz w:val="24"/>
              </w:rPr>
              <w:t xml:space="preserve">江苏产研院/上海长三院 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工程教育与国内合作部</w:t>
            </w:r>
          </w:p>
        </w:tc>
      </w:tr>
      <w:tr w14:paraId="4067B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015A94DE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地点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6390CAA7">
            <w:pPr>
              <w:spacing w:before="120" w:after="12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上海、南京各1人</w:t>
            </w:r>
          </w:p>
        </w:tc>
      </w:tr>
      <w:tr w14:paraId="67B3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  <w:vAlign w:val="center"/>
          </w:tcPr>
          <w:p w14:paraId="42E9402A">
            <w:pPr>
              <w:spacing w:before="120" w:after="120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招聘经理/主管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58FF5BF4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安  伟 18896987591 （上海）</w:t>
            </w:r>
          </w:p>
          <w:p w14:paraId="3D9829CC">
            <w:pPr>
              <w:spacing w:before="120" w:after="120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</w:rPr>
              <w:t>于佳悦 17302553832 （江苏）</w:t>
            </w:r>
          </w:p>
        </w:tc>
      </w:tr>
      <w:tr w14:paraId="4B45A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2DBD19E8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职位总结</w:t>
            </w:r>
          </w:p>
        </w:tc>
      </w:tr>
      <w:tr w14:paraId="64E32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2055206B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熟悉了解产学研合作及人才培养的模式和机制，在实际工作中锻炼项目管理能力，沟通能力和解决问题的能力。</w:t>
            </w:r>
          </w:p>
        </w:tc>
      </w:tr>
      <w:tr w14:paraId="739AE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539AD061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岗位职责</w:t>
            </w:r>
          </w:p>
        </w:tc>
      </w:tr>
      <w:tr w14:paraId="38631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011EF7C8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协助对国创院组织开展的产学研合作项目的进展进行跟踪管理，包括汇总项目进度里程碑、月进度计划等完成情况，输出产学研合作项目进展报告，并输出问题跟踪解决进展。</w:t>
            </w:r>
          </w:p>
        </w:tc>
      </w:tr>
      <w:tr w14:paraId="6A09E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439F8E17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技能要求</w:t>
            </w:r>
          </w:p>
        </w:tc>
      </w:tr>
      <w:tr w14:paraId="2BDE3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1E1C11" w:themeColor="background2" w:themeShade="1A" w:sz="4" w:space="0"/>
              <w:right w:val="single" w:color="C3BD96" w:themeColor="background2" w:themeShade="BF" w:sz="4" w:space="0"/>
            </w:tcBorders>
          </w:tcPr>
          <w:p w14:paraId="68D8AB9C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必需：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中文沟通和写作能力</w:t>
            </w:r>
          </w:p>
          <w:p w14:paraId="7761D091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优先考虑：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理工科背景</w:t>
            </w:r>
          </w:p>
          <w:p w14:paraId="503894A4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0"/>
                <w:szCs w:val="21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教育要求：</w:t>
            </w: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无特殊</w:t>
            </w:r>
          </w:p>
        </w:tc>
      </w:tr>
      <w:tr w14:paraId="0364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429" w:type="dxa"/>
            <w:gridSpan w:val="2"/>
            <w:tcBorders>
              <w:top w:val="single" w:color="1E1C11" w:themeColor="background2" w:themeShade="1A" w:sz="4" w:space="0"/>
              <w:left w:val="single" w:color="1E1C11" w:themeColor="background2" w:themeShade="1A" w:sz="4" w:space="0"/>
              <w:bottom w:val="single" w:color="1E1C11" w:themeColor="background2" w:themeShade="1A" w:sz="4" w:space="0"/>
              <w:right w:val="single" w:color="1E1C11" w:themeColor="background2" w:themeShade="1A" w:sz="4" w:space="0"/>
            </w:tcBorders>
            <w:shd w:val="clear" w:color="auto" w:fill="FFD54F"/>
            <w:vAlign w:val="center"/>
          </w:tcPr>
          <w:p w14:paraId="2D5C8143">
            <w:pPr>
              <w:spacing w:line="400" w:lineRule="exact"/>
              <w:jc w:val="center"/>
              <w:rPr>
                <w:rFonts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方正仿宋_GBK" w:hAnsi="Barlow Condensed Medium" w:eastAsia="方正仿宋_GBK" w:cs="Times New Roman"/>
                <w:b/>
                <w:bCs/>
                <w:kern w:val="0"/>
                <w:sz w:val="28"/>
                <w:szCs w:val="28"/>
              </w:rPr>
              <w:t>其他信息</w:t>
            </w:r>
          </w:p>
        </w:tc>
      </w:tr>
      <w:tr w14:paraId="5B79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22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20420FD3">
            <w:pPr>
              <w:spacing w:line="400" w:lineRule="exact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薪资及福利</w:t>
            </w:r>
          </w:p>
        </w:tc>
        <w:tc>
          <w:tcPr>
            <w:tcW w:w="7307" w:type="dxa"/>
            <w:tcBorders>
              <w:top w:val="single" w:color="1E1C11" w:themeColor="background2" w:themeShade="1A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0997C4D3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此处人力资源发展部统一填写</w:t>
            </w:r>
          </w:p>
        </w:tc>
      </w:tr>
      <w:tr w14:paraId="46464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6DE0E6EA">
            <w:pPr>
              <w:spacing w:line="400" w:lineRule="exact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申请细节或说明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0FC80702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此处人力资源发展部统一填写</w:t>
            </w:r>
          </w:p>
        </w:tc>
      </w:tr>
      <w:tr w14:paraId="2AE13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2122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  <w:vAlign w:val="center"/>
          </w:tcPr>
          <w:p w14:paraId="2405BD79">
            <w:pPr>
              <w:spacing w:line="400" w:lineRule="exact"/>
              <w:rPr>
                <w:rFonts w:ascii="方正仿宋_GBK" w:hAnsi="Arial" w:eastAsia="方正仿宋_GBK" w:cs="Arial"/>
                <w:b/>
                <w:bCs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b/>
                <w:bCs/>
                <w:kern w:val="0"/>
                <w:sz w:val="24"/>
              </w:rPr>
              <w:t>其他信息</w:t>
            </w:r>
          </w:p>
        </w:tc>
        <w:tc>
          <w:tcPr>
            <w:tcW w:w="7307" w:type="dxa"/>
            <w:tcBorders>
              <w:top w:val="single" w:color="C3BD96" w:themeColor="background2" w:themeShade="BF" w:sz="4" w:space="0"/>
              <w:left w:val="single" w:color="C3BD96" w:themeColor="background2" w:themeShade="BF" w:sz="4" w:space="0"/>
              <w:bottom w:val="single" w:color="C3BD96" w:themeColor="background2" w:themeShade="BF" w:sz="4" w:space="0"/>
              <w:right w:val="single" w:color="C3BD96" w:themeColor="background2" w:themeShade="BF" w:sz="4" w:space="0"/>
            </w:tcBorders>
          </w:tcPr>
          <w:p w14:paraId="0DA1D66F">
            <w:pPr>
              <w:spacing w:before="120" w:after="120" w:line="400" w:lineRule="exact"/>
              <w:rPr>
                <w:rFonts w:ascii="方正仿宋_GBK" w:hAnsi="Arial" w:eastAsia="方正仿宋_GBK" w:cs="Arial"/>
                <w:kern w:val="0"/>
                <w:sz w:val="24"/>
              </w:rPr>
            </w:pPr>
            <w:r>
              <w:rPr>
                <w:rFonts w:hint="eastAsia" w:ascii="方正仿宋_GBK" w:hAnsi="Arial" w:eastAsia="方正仿宋_GBK" w:cs="Arial"/>
                <w:kern w:val="0"/>
                <w:sz w:val="24"/>
              </w:rPr>
              <w:t>此处人力资源发展部统一填写</w:t>
            </w:r>
          </w:p>
        </w:tc>
      </w:tr>
    </w:tbl>
    <w:p w14:paraId="17D51E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09FFBE0-B89E-4A15-867F-6A9D4905796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B8C3B32-CC7C-477D-8A2F-E52766EBD024}"/>
  </w:font>
  <w:font w:name="Typ1451 Std">
    <w:altName w:val="Calibri"/>
    <w:panose1 w:val="00000000000000000000"/>
    <w:charset w:val="4D"/>
    <w:family w:val="auto"/>
    <w:pitch w:val="default"/>
    <w:sig w:usb0="00000000" w:usb1="00000000" w:usb2="00000000" w:usb3="00000000" w:csb0="00000001" w:csb1="00000000"/>
    <w:embedRegular r:id="rId3" w:fontKey="{2BE5EDCD-86C6-47C5-8F9E-1C6441810F2C}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  <w:embedRegular r:id="rId4" w:fontKey="{005F708E-BF0E-4CF9-81A4-987277480662}"/>
  </w:font>
  <w:font w:name="Barlow Condensed Medium">
    <w:altName w:val="Segoe Print"/>
    <w:panose1 w:val="00000000000000000000"/>
    <w:charset w:val="00"/>
    <w:family w:val="auto"/>
    <w:pitch w:val="default"/>
    <w:sig w:usb0="00000000" w:usb1="00000000" w:usb2="00000000" w:usb3="00000000" w:csb0="00000193" w:csb1="00000000"/>
    <w:embedRegular r:id="rId5" w:fontKey="{EC8CDD8B-D009-4192-ACEA-E8DCC23815B4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36E48D20-C638-4489-B991-9809B4A7C1CF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D384F3B7-41D9-4E71-A81B-08FC05C01A2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NmUyYzc0MTE2Mjk4ODNlMzAyNGRjZjJhYWM1N2QifQ=="/>
    <w:docVar w:name="KSO_WPS_MARK_KEY" w:val="08945cad-5529-4103-80df-bb8bb0b2abcf"/>
  </w:docVars>
  <w:rsids>
    <w:rsidRoot w:val="0068384B"/>
    <w:rsid w:val="000F4C85"/>
    <w:rsid w:val="00237E8E"/>
    <w:rsid w:val="00331FA1"/>
    <w:rsid w:val="003718AB"/>
    <w:rsid w:val="004A5BE9"/>
    <w:rsid w:val="004D3D1F"/>
    <w:rsid w:val="00507DAD"/>
    <w:rsid w:val="00555D87"/>
    <w:rsid w:val="005B7E83"/>
    <w:rsid w:val="0068384B"/>
    <w:rsid w:val="007405A0"/>
    <w:rsid w:val="007969E0"/>
    <w:rsid w:val="007B2DB5"/>
    <w:rsid w:val="008408B9"/>
    <w:rsid w:val="008747F9"/>
    <w:rsid w:val="008810C5"/>
    <w:rsid w:val="009D432E"/>
    <w:rsid w:val="00A51754"/>
    <w:rsid w:val="00AB386D"/>
    <w:rsid w:val="00AF079A"/>
    <w:rsid w:val="00B24364"/>
    <w:rsid w:val="00B47C19"/>
    <w:rsid w:val="00BD0CC6"/>
    <w:rsid w:val="00C35FE9"/>
    <w:rsid w:val="00C56B33"/>
    <w:rsid w:val="00C63334"/>
    <w:rsid w:val="00CA6EC5"/>
    <w:rsid w:val="00CF77D9"/>
    <w:rsid w:val="00D729BA"/>
    <w:rsid w:val="00E04594"/>
    <w:rsid w:val="00E1592A"/>
    <w:rsid w:val="00F22E85"/>
    <w:rsid w:val="00F712A0"/>
    <w:rsid w:val="00FE4FAB"/>
    <w:rsid w:val="111769A1"/>
    <w:rsid w:val="28C75D34"/>
    <w:rsid w:val="386A6FAB"/>
    <w:rsid w:val="43F22404"/>
    <w:rsid w:val="43F25241"/>
    <w:rsid w:val="48136096"/>
    <w:rsid w:val="4A4750C2"/>
    <w:rsid w:val="53F12135"/>
    <w:rsid w:val="55D711EB"/>
    <w:rsid w:val="56301496"/>
    <w:rsid w:val="5F1F01C5"/>
    <w:rsid w:val="6F76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303</Words>
  <Characters>1520</Characters>
  <Lines>18</Lines>
  <Paragraphs>5</Paragraphs>
  <TotalTime>1</TotalTime>
  <ScaleCrop>false</ScaleCrop>
  <LinksUpToDate>false</LinksUpToDate>
  <CharactersWithSpaces>1693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2024-12-09T02:36:00Z</dcterms:created>
  <dc:creator>pc</dc:creator>
  <cp:lastModifiedBy>violazhen</cp:lastModifiedBy>
  <dcterms:modified xsi:type="dcterms:W3CDTF">2024-12-16T02:15:56Z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0B9622A8F1984C5183A9819DDBCC5860_12</vt:lpwstr>
  </property>
</Properties>
</file>